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1A6150" w:rsidRPr="001A6150" w:rsidRDefault="001A6150" w:rsidP="001A6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5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A6150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"https://www.sciencedirect.com/science/article/pii/S030519782030048X" </w:instrText>
      </w:r>
      <w:r w:rsidRPr="001A615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A615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Flavonoids and </w:t>
      </w:r>
      <w:proofErr w:type="spellStart"/>
      <w:r w:rsidRPr="001A615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Isoflavonoids</w:t>
      </w:r>
      <w:proofErr w:type="spellEnd"/>
      <w:r w:rsidRPr="001A615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of </w:t>
      </w:r>
      <w:proofErr w:type="spellStart"/>
      <w:r w:rsidRPr="001A615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Millettia</w:t>
      </w:r>
      <w:proofErr w:type="spellEnd"/>
      <w:r w:rsidRPr="001A615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1A615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dura</w:t>
      </w:r>
      <w:proofErr w:type="spellEnd"/>
      <w:r w:rsidRPr="001A615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and </w:t>
      </w:r>
      <w:proofErr w:type="spellStart"/>
      <w:r w:rsidRPr="001A615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Millettia</w:t>
      </w:r>
      <w:proofErr w:type="spellEnd"/>
      <w:r w:rsidRPr="001A615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1A615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ferruginea</w:t>
      </w:r>
      <w:proofErr w:type="spellEnd"/>
      <w:r w:rsidRPr="001A615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: Phytochemical review and chemotaxonomic values</w:t>
      </w:r>
      <w:r w:rsidRPr="001A615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bookmarkEnd w:id="0"/>
    <w:p w:rsidR="001A6150" w:rsidRPr="001A6150" w:rsidRDefault="001A6150" w:rsidP="001A6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50">
        <w:rPr>
          <w:rFonts w:ascii="Times New Roman" w:eastAsia="Times New Roman" w:hAnsi="Times New Roman" w:cs="Times New Roman"/>
          <w:sz w:val="24"/>
          <w:szCs w:val="24"/>
        </w:rPr>
        <w:t>Authors</w:t>
      </w:r>
    </w:p>
    <w:p w:rsidR="001A6150" w:rsidRPr="001A6150" w:rsidRDefault="001A6150" w:rsidP="001A6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50">
        <w:rPr>
          <w:rFonts w:ascii="Times New Roman" w:eastAsia="Times New Roman" w:hAnsi="Times New Roman" w:cs="Times New Roman"/>
          <w:sz w:val="24"/>
          <w:szCs w:val="24"/>
        </w:rPr>
        <w:t xml:space="preserve">Daniel </w:t>
      </w:r>
      <w:proofErr w:type="spellStart"/>
      <w:r w:rsidRPr="001A6150">
        <w:rPr>
          <w:rFonts w:ascii="Times New Roman" w:eastAsia="Times New Roman" w:hAnsi="Times New Roman" w:cs="Times New Roman"/>
          <w:sz w:val="24"/>
          <w:szCs w:val="24"/>
        </w:rPr>
        <w:t>Buyinza</w:t>
      </w:r>
      <w:proofErr w:type="spellEnd"/>
      <w:r w:rsidRPr="001A6150">
        <w:rPr>
          <w:rFonts w:ascii="Times New Roman" w:eastAsia="Times New Roman" w:hAnsi="Times New Roman" w:cs="Times New Roman"/>
          <w:sz w:val="24"/>
          <w:szCs w:val="24"/>
        </w:rPr>
        <w:t xml:space="preserve">, Duncan </w:t>
      </w:r>
      <w:proofErr w:type="spellStart"/>
      <w:r w:rsidRPr="001A6150">
        <w:rPr>
          <w:rFonts w:ascii="Times New Roman" w:eastAsia="Times New Roman" w:hAnsi="Times New Roman" w:cs="Times New Roman"/>
          <w:sz w:val="24"/>
          <w:szCs w:val="24"/>
        </w:rPr>
        <w:t>Mutiso</w:t>
      </w:r>
      <w:proofErr w:type="spellEnd"/>
      <w:r w:rsidRPr="001A61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150">
        <w:rPr>
          <w:rFonts w:ascii="Times New Roman" w:eastAsia="Times New Roman" w:hAnsi="Times New Roman" w:cs="Times New Roman"/>
          <w:sz w:val="24"/>
          <w:szCs w:val="24"/>
        </w:rPr>
        <w:t>Chalo</w:t>
      </w:r>
      <w:proofErr w:type="spellEnd"/>
      <w:r w:rsidRPr="001A6150">
        <w:rPr>
          <w:rFonts w:ascii="Times New Roman" w:eastAsia="Times New Roman" w:hAnsi="Times New Roman" w:cs="Times New Roman"/>
          <w:sz w:val="24"/>
          <w:szCs w:val="24"/>
        </w:rPr>
        <w:t xml:space="preserve">, Solomon </w:t>
      </w:r>
      <w:proofErr w:type="spellStart"/>
      <w:r w:rsidRPr="001A6150">
        <w:rPr>
          <w:rFonts w:ascii="Times New Roman" w:eastAsia="Times New Roman" w:hAnsi="Times New Roman" w:cs="Times New Roman"/>
          <w:sz w:val="24"/>
          <w:szCs w:val="24"/>
        </w:rPr>
        <w:t>Derese</w:t>
      </w:r>
      <w:proofErr w:type="spellEnd"/>
      <w:r w:rsidRPr="001A6150">
        <w:rPr>
          <w:rFonts w:ascii="Times New Roman" w:eastAsia="Times New Roman" w:hAnsi="Times New Roman" w:cs="Times New Roman"/>
          <w:sz w:val="24"/>
          <w:szCs w:val="24"/>
        </w:rPr>
        <w:t xml:space="preserve">, Albert </w:t>
      </w:r>
      <w:proofErr w:type="spellStart"/>
      <w:r w:rsidRPr="001A6150">
        <w:rPr>
          <w:rFonts w:ascii="Times New Roman" w:eastAsia="Times New Roman" w:hAnsi="Times New Roman" w:cs="Times New Roman"/>
          <w:sz w:val="24"/>
          <w:szCs w:val="24"/>
        </w:rPr>
        <w:t>Ndakala</w:t>
      </w:r>
      <w:proofErr w:type="spellEnd"/>
      <w:r w:rsidRPr="001A61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A6150">
        <w:rPr>
          <w:rFonts w:ascii="Times New Roman" w:eastAsia="Times New Roman" w:hAnsi="Times New Roman" w:cs="Times New Roman"/>
          <w:sz w:val="24"/>
          <w:szCs w:val="24"/>
        </w:rPr>
        <w:t>Abiy</w:t>
      </w:r>
      <w:proofErr w:type="spellEnd"/>
      <w:r w:rsidRPr="001A61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150">
        <w:rPr>
          <w:rFonts w:ascii="Times New Roman" w:eastAsia="Times New Roman" w:hAnsi="Times New Roman" w:cs="Times New Roman"/>
          <w:sz w:val="24"/>
          <w:szCs w:val="24"/>
        </w:rPr>
        <w:t>Yenesew</w:t>
      </w:r>
      <w:proofErr w:type="spellEnd"/>
    </w:p>
    <w:p w:rsidR="001A6150" w:rsidRPr="001A6150" w:rsidRDefault="001A6150" w:rsidP="001A6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50">
        <w:rPr>
          <w:rFonts w:ascii="Times New Roman" w:eastAsia="Times New Roman" w:hAnsi="Times New Roman" w:cs="Times New Roman"/>
          <w:sz w:val="24"/>
          <w:szCs w:val="24"/>
        </w:rPr>
        <w:t>Publication date</w:t>
      </w:r>
    </w:p>
    <w:p w:rsidR="001A6150" w:rsidRPr="001A6150" w:rsidRDefault="001A6150" w:rsidP="001A6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50">
        <w:rPr>
          <w:rFonts w:ascii="Times New Roman" w:eastAsia="Times New Roman" w:hAnsi="Times New Roman" w:cs="Times New Roman"/>
          <w:sz w:val="24"/>
          <w:szCs w:val="24"/>
        </w:rPr>
        <w:t>2020/8/1</w:t>
      </w:r>
    </w:p>
    <w:p w:rsidR="001A6150" w:rsidRPr="001A6150" w:rsidRDefault="001A6150" w:rsidP="001A6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50">
        <w:rPr>
          <w:rFonts w:ascii="Times New Roman" w:eastAsia="Times New Roman" w:hAnsi="Times New Roman" w:cs="Times New Roman"/>
          <w:sz w:val="24"/>
          <w:szCs w:val="24"/>
        </w:rPr>
        <w:t>Source</w:t>
      </w:r>
    </w:p>
    <w:p w:rsidR="001A6150" w:rsidRPr="001A6150" w:rsidRDefault="001A6150" w:rsidP="001A6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50">
        <w:rPr>
          <w:rFonts w:ascii="Times New Roman" w:eastAsia="Times New Roman" w:hAnsi="Times New Roman" w:cs="Times New Roman"/>
          <w:sz w:val="24"/>
          <w:szCs w:val="24"/>
        </w:rPr>
        <w:t>Biochemical Systematics and Ecology</w:t>
      </w:r>
    </w:p>
    <w:p w:rsidR="001A6150" w:rsidRPr="001A6150" w:rsidRDefault="001A6150" w:rsidP="001A6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50">
        <w:rPr>
          <w:rFonts w:ascii="Times New Roman" w:eastAsia="Times New Roman" w:hAnsi="Times New Roman" w:cs="Times New Roman"/>
          <w:sz w:val="24"/>
          <w:szCs w:val="24"/>
        </w:rPr>
        <w:t>Volume</w:t>
      </w:r>
    </w:p>
    <w:p w:rsidR="001A6150" w:rsidRPr="001A6150" w:rsidRDefault="001A6150" w:rsidP="001A6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50">
        <w:rPr>
          <w:rFonts w:ascii="Times New Roman" w:eastAsia="Times New Roman" w:hAnsi="Times New Roman" w:cs="Times New Roman"/>
          <w:sz w:val="24"/>
          <w:szCs w:val="24"/>
        </w:rPr>
        <w:t>91</w:t>
      </w:r>
    </w:p>
    <w:p w:rsidR="001A6150" w:rsidRPr="001A6150" w:rsidRDefault="001A6150" w:rsidP="001A6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50">
        <w:rPr>
          <w:rFonts w:ascii="Times New Roman" w:eastAsia="Times New Roman" w:hAnsi="Times New Roman" w:cs="Times New Roman"/>
          <w:sz w:val="24"/>
          <w:szCs w:val="24"/>
        </w:rPr>
        <w:t>Pages</w:t>
      </w:r>
    </w:p>
    <w:p w:rsidR="001A6150" w:rsidRPr="001A6150" w:rsidRDefault="001A6150" w:rsidP="001A6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50">
        <w:rPr>
          <w:rFonts w:ascii="Times New Roman" w:eastAsia="Times New Roman" w:hAnsi="Times New Roman" w:cs="Times New Roman"/>
          <w:sz w:val="24"/>
          <w:szCs w:val="24"/>
        </w:rPr>
        <w:t>104053</w:t>
      </w:r>
    </w:p>
    <w:p w:rsidR="001A6150" w:rsidRPr="001A6150" w:rsidRDefault="001A6150" w:rsidP="001A6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50">
        <w:rPr>
          <w:rFonts w:ascii="Times New Roman" w:eastAsia="Times New Roman" w:hAnsi="Times New Roman" w:cs="Times New Roman"/>
          <w:sz w:val="24"/>
          <w:szCs w:val="24"/>
        </w:rPr>
        <w:t>Publisher</w:t>
      </w:r>
    </w:p>
    <w:p w:rsidR="001A6150" w:rsidRPr="001A6150" w:rsidRDefault="001A6150" w:rsidP="001A6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A6150">
        <w:rPr>
          <w:rFonts w:ascii="Times New Roman" w:eastAsia="Times New Roman" w:hAnsi="Times New Roman" w:cs="Times New Roman"/>
          <w:sz w:val="24"/>
          <w:szCs w:val="24"/>
        </w:rPr>
        <w:t>Pergamon</w:t>
      </w:r>
      <w:proofErr w:type="spellEnd"/>
    </w:p>
    <w:p w:rsidR="001A6150" w:rsidRPr="001A6150" w:rsidRDefault="001A6150" w:rsidP="001A6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50">
        <w:rPr>
          <w:rFonts w:ascii="Times New Roman" w:eastAsia="Times New Roman" w:hAnsi="Times New Roman" w:cs="Times New Roman"/>
          <w:sz w:val="24"/>
          <w:szCs w:val="24"/>
        </w:rPr>
        <w:t>Description</w:t>
      </w:r>
    </w:p>
    <w:p w:rsidR="001A6150" w:rsidRPr="001A6150" w:rsidRDefault="001A6150" w:rsidP="001A6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A6150">
        <w:rPr>
          <w:rFonts w:ascii="Times New Roman" w:eastAsia="Times New Roman" w:hAnsi="Times New Roman" w:cs="Times New Roman"/>
          <w:sz w:val="24"/>
          <w:szCs w:val="24"/>
        </w:rPr>
        <w:t xml:space="preserve">The phytochemical information on </w:t>
      </w:r>
      <w:proofErr w:type="spellStart"/>
      <w:r w:rsidRPr="001A6150">
        <w:rPr>
          <w:rFonts w:ascii="Times New Roman" w:eastAsia="Times New Roman" w:hAnsi="Times New Roman" w:cs="Times New Roman"/>
          <w:i/>
          <w:iCs/>
          <w:sz w:val="24"/>
          <w:szCs w:val="24"/>
        </w:rPr>
        <w:t>Millettia</w:t>
      </w:r>
      <w:proofErr w:type="spellEnd"/>
      <w:r w:rsidRPr="001A615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A6150">
        <w:rPr>
          <w:rFonts w:ascii="Times New Roman" w:eastAsia="Times New Roman" w:hAnsi="Times New Roman" w:cs="Times New Roman"/>
          <w:i/>
          <w:iCs/>
          <w:sz w:val="24"/>
          <w:szCs w:val="24"/>
        </w:rPr>
        <w:t>dura</w:t>
      </w:r>
      <w:proofErr w:type="spellEnd"/>
      <w:r w:rsidRPr="001A6150">
        <w:rPr>
          <w:rFonts w:ascii="Times New Roman" w:eastAsia="Times New Roman" w:hAnsi="Times New Roman" w:cs="Times New Roman"/>
          <w:sz w:val="24"/>
          <w:szCs w:val="24"/>
        </w:rPr>
        <w:t xml:space="preserve"> Dunn, </w:t>
      </w:r>
      <w:r w:rsidRPr="001A615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M. </w:t>
      </w:r>
      <w:proofErr w:type="spellStart"/>
      <w:r w:rsidRPr="001A6150">
        <w:rPr>
          <w:rFonts w:ascii="Times New Roman" w:eastAsia="Times New Roman" w:hAnsi="Times New Roman" w:cs="Times New Roman"/>
          <w:i/>
          <w:iCs/>
          <w:sz w:val="24"/>
          <w:szCs w:val="24"/>
        </w:rPr>
        <w:t>ferruginea</w:t>
      </w:r>
      <w:proofErr w:type="spellEnd"/>
      <w:r w:rsidRPr="001A615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A6150">
        <w:rPr>
          <w:rFonts w:ascii="Times New Roman" w:eastAsia="Times New Roman" w:hAnsi="Times New Roman" w:cs="Times New Roman"/>
          <w:sz w:val="24"/>
          <w:szCs w:val="24"/>
        </w:rPr>
        <w:t>Hochst</w:t>
      </w:r>
      <w:proofErr w:type="spellEnd"/>
      <w:r w:rsidRPr="001A6150">
        <w:rPr>
          <w:rFonts w:ascii="Times New Roman" w:eastAsia="Times New Roman" w:hAnsi="Times New Roman" w:cs="Times New Roman"/>
          <w:sz w:val="24"/>
          <w:szCs w:val="24"/>
        </w:rPr>
        <w:t>.)</w:t>
      </w:r>
      <w:proofErr w:type="gramEnd"/>
      <w:r w:rsidRPr="001A61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A6150">
        <w:rPr>
          <w:rFonts w:ascii="Times New Roman" w:eastAsia="Times New Roman" w:hAnsi="Times New Roman" w:cs="Times New Roman"/>
          <w:sz w:val="24"/>
          <w:szCs w:val="24"/>
        </w:rPr>
        <w:t xml:space="preserve">Baker and </w:t>
      </w:r>
      <w:r w:rsidRPr="001A615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M. </w:t>
      </w:r>
      <w:proofErr w:type="spellStart"/>
      <w:r w:rsidRPr="001A6150">
        <w:rPr>
          <w:rFonts w:ascii="Times New Roman" w:eastAsia="Times New Roman" w:hAnsi="Times New Roman" w:cs="Times New Roman"/>
          <w:i/>
          <w:iCs/>
          <w:sz w:val="24"/>
          <w:szCs w:val="24"/>
        </w:rPr>
        <w:t>ferruginea</w:t>
      </w:r>
      <w:proofErr w:type="spellEnd"/>
      <w:r w:rsidRPr="001A6150">
        <w:rPr>
          <w:rFonts w:ascii="Times New Roman" w:eastAsia="Times New Roman" w:hAnsi="Times New Roman" w:cs="Times New Roman"/>
          <w:sz w:val="24"/>
          <w:szCs w:val="24"/>
        </w:rPr>
        <w:t xml:space="preserve"> subsp. </w:t>
      </w:r>
      <w:proofErr w:type="spellStart"/>
      <w:r w:rsidRPr="001A6150">
        <w:rPr>
          <w:rFonts w:ascii="Times New Roman" w:eastAsia="Times New Roman" w:hAnsi="Times New Roman" w:cs="Times New Roman"/>
          <w:i/>
          <w:iCs/>
          <w:sz w:val="24"/>
          <w:szCs w:val="24"/>
        </w:rPr>
        <w:t>darassana</w:t>
      </w:r>
      <w:proofErr w:type="spellEnd"/>
      <w:r w:rsidRPr="001A615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A6150">
        <w:rPr>
          <w:rFonts w:ascii="Times New Roman" w:eastAsia="Times New Roman" w:hAnsi="Times New Roman" w:cs="Times New Roman"/>
          <w:sz w:val="24"/>
          <w:szCs w:val="24"/>
        </w:rPr>
        <w:t>Cufod</w:t>
      </w:r>
      <w:proofErr w:type="spellEnd"/>
      <w:r w:rsidRPr="001A6150">
        <w:rPr>
          <w:rFonts w:ascii="Times New Roman" w:eastAsia="Times New Roman" w:hAnsi="Times New Roman" w:cs="Times New Roman"/>
          <w:sz w:val="24"/>
          <w:szCs w:val="24"/>
        </w:rPr>
        <w:t>.)</w:t>
      </w:r>
      <w:proofErr w:type="gramEnd"/>
      <w:r w:rsidRPr="001A6150">
        <w:rPr>
          <w:rFonts w:ascii="Times New Roman" w:eastAsia="Times New Roman" w:hAnsi="Times New Roman" w:cs="Times New Roman"/>
          <w:sz w:val="24"/>
          <w:szCs w:val="24"/>
        </w:rPr>
        <w:t xml:space="preserve"> J.B. Gillett was reviewed. All the three taxa elaborate mainly </w:t>
      </w:r>
      <w:proofErr w:type="spellStart"/>
      <w:r w:rsidRPr="001A6150">
        <w:rPr>
          <w:rFonts w:ascii="Times New Roman" w:eastAsia="Times New Roman" w:hAnsi="Times New Roman" w:cs="Times New Roman"/>
          <w:sz w:val="24"/>
          <w:szCs w:val="24"/>
        </w:rPr>
        <w:t>isoflavones</w:t>
      </w:r>
      <w:proofErr w:type="spellEnd"/>
      <w:r w:rsidRPr="001A6150">
        <w:rPr>
          <w:rFonts w:ascii="Times New Roman" w:eastAsia="Times New Roman" w:hAnsi="Times New Roman" w:cs="Times New Roman"/>
          <w:sz w:val="24"/>
          <w:szCs w:val="24"/>
        </w:rPr>
        <w:t xml:space="preserve"> (33 reported), occurring in the flowers, seeds/seed pods, </w:t>
      </w:r>
      <w:proofErr w:type="gramStart"/>
      <w:r w:rsidRPr="001A6150">
        <w:rPr>
          <w:rFonts w:ascii="Times New Roman" w:eastAsia="Times New Roman" w:hAnsi="Times New Roman" w:cs="Times New Roman"/>
          <w:sz w:val="24"/>
          <w:szCs w:val="24"/>
        </w:rPr>
        <w:t>stem</w:t>
      </w:r>
      <w:proofErr w:type="gramEnd"/>
      <w:r w:rsidRPr="001A6150">
        <w:rPr>
          <w:rFonts w:ascii="Times New Roman" w:eastAsia="Times New Roman" w:hAnsi="Times New Roman" w:cs="Times New Roman"/>
          <w:sz w:val="24"/>
          <w:szCs w:val="24"/>
        </w:rPr>
        <w:t xml:space="preserve"> bark and root bark. Out of the 33 </w:t>
      </w:r>
      <w:proofErr w:type="spellStart"/>
      <w:r w:rsidRPr="001A6150">
        <w:rPr>
          <w:rFonts w:ascii="Times New Roman" w:eastAsia="Times New Roman" w:hAnsi="Times New Roman" w:cs="Times New Roman"/>
          <w:sz w:val="24"/>
          <w:szCs w:val="24"/>
        </w:rPr>
        <w:t>isoflavones</w:t>
      </w:r>
      <w:proofErr w:type="spellEnd"/>
      <w:r w:rsidRPr="001A6150">
        <w:rPr>
          <w:rFonts w:ascii="Times New Roman" w:eastAsia="Times New Roman" w:hAnsi="Times New Roman" w:cs="Times New Roman"/>
          <w:sz w:val="24"/>
          <w:szCs w:val="24"/>
        </w:rPr>
        <w:t xml:space="preserve"> reported, some 19 (</w:t>
      </w:r>
      <w:r w:rsidRPr="001A6150">
        <w:rPr>
          <w:rFonts w:ascii="Times New Roman" w:eastAsia="Times New Roman" w:hAnsi="Times New Roman" w:cs="Times New Roman"/>
          <w:i/>
          <w:iCs/>
          <w:sz w:val="24"/>
          <w:szCs w:val="24"/>
        </w:rPr>
        <w:t>ca</w:t>
      </w:r>
      <w:r w:rsidRPr="001A6150">
        <w:rPr>
          <w:rFonts w:ascii="Times New Roman" w:eastAsia="Times New Roman" w:hAnsi="Times New Roman" w:cs="Times New Roman"/>
          <w:sz w:val="24"/>
          <w:szCs w:val="24"/>
        </w:rPr>
        <w:t xml:space="preserve">. 58%) contain </w:t>
      </w:r>
      <w:proofErr w:type="spellStart"/>
      <w:r w:rsidRPr="001A6150">
        <w:rPr>
          <w:rFonts w:ascii="Times New Roman" w:eastAsia="Times New Roman" w:hAnsi="Times New Roman" w:cs="Times New Roman"/>
          <w:sz w:val="24"/>
          <w:szCs w:val="24"/>
        </w:rPr>
        <w:t>prenyl</w:t>
      </w:r>
      <w:proofErr w:type="spellEnd"/>
      <w:r w:rsidRPr="001A6150">
        <w:rPr>
          <w:rFonts w:ascii="Times New Roman" w:eastAsia="Times New Roman" w:hAnsi="Times New Roman" w:cs="Times New Roman"/>
          <w:sz w:val="24"/>
          <w:szCs w:val="24"/>
        </w:rPr>
        <w:t xml:space="preserve"> at C-8 or its modification as 2</w:t>
      </w:r>
      <w:proofErr w:type="gramStart"/>
      <w:r w:rsidRPr="001A6150">
        <w:rPr>
          <w:rFonts w:ascii="Times New Roman" w:eastAsia="Times New Roman" w:hAnsi="Times New Roman" w:cs="Times New Roman"/>
          <w:sz w:val="24"/>
          <w:szCs w:val="24"/>
        </w:rPr>
        <w:t>,2</w:t>
      </w:r>
      <w:proofErr w:type="gramEnd"/>
      <w:r w:rsidRPr="001A6150">
        <w:rPr>
          <w:rFonts w:ascii="Times New Roman" w:eastAsia="Times New Roman" w:hAnsi="Times New Roman" w:cs="Times New Roman"/>
          <w:sz w:val="24"/>
          <w:szCs w:val="24"/>
        </w:rPr>
        <w:t xml:space="preserve">-dimethylchromene ring at C-7/C-8, occurring in all the three taxa. Except for three </w:t>
      </w:r>
      <w:proofErr w:type="spellStart"/>
      <w:r w:rsidRPr="001A6150">
        <w:rPr>
          <w:rFonts w:ascii="Times New Roman" w:eastAsia="Times New Roman" w:hAnsi="Times New Roman" w:cs="Times New Roman"/>
          <w:sz w:val="24"/>
          <w:szCs w:val="24"/>
        </w:rPr>
        <w:t>isoflavones</w:t>
      </w:r>
      <w:proofErr w:type="spellEnd"/>
      <w:r w:rsidRPr="001A6150">
        <w:rPr>
          <w:rFonts w:ascii="Times New Roman" w:eastAsia="Times New Roman" w:hAnsi="Times New Roman" w:cs="Times New Roman"/>
          <w:sz w:val="24"/>
          <w:szCs w:val="24"/>
        </w:rPr>
        <w:t xml:space="preserve"> isolated from </w:t>
      </w:r>
      <w:r w:rsidRPr="001A615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M. </w:t>
      </w:r>
      <w:proofErr w:type="spellStart"/>
      <w:r w:rsidRPr="001A6150">
        <w:rPr>
          <w:rFonts w:ascii="Times New Roman" w:eastAsia="Times New Roman" w:hAnsi="Times New Roman" w:cs="Times New Roman"/>
          <w:i/>
          <w:iCs/>
          <w:sz w:val="24"/>
          <w:szCs w:val="24"/>
        </w:rPr>
        <w:t>ferruginea</w:t>
      </w:r>
      <w:proofErr w:type="spellEnd"/>
      <w:r w:rsidRPr="001A6150">
        <w:rPr>
          <w:rFonts w:ascii="Times New Roman" w:eastAsia="Times New Roman" w:hAnsi="Times New Roman" w:cs="Times New Roman"/>
          <w:sz w:val="24"/>
          <w:szCs w:val="24"/>
        </w:rPr>
        <w:t xml:space="preserve"> subsp. </w:t>
      </w:r>
      <w:proofErr w:type="spellStart"/>
      <w:r w:rsidRPr="001A6150">
        <w:rPr>
          <w:rFonts w:ascii="Times New Roman" w:eastAsia="Times New Roman" w:hAnsi="Times New Roman" w:cs="Times New Roman"/>
          <w:i/>
          <w:iCs/>
          <w:sz w:val="24"/>
          <w:szCs w:val="24"/>
        </w:rPr>
        <w:t>darassana</w:t>
      </w:r>
      <w:proofErr w:type="spellEnd"/>
      <w:r w:rsidRPr="001A6150">
        <w:rPr>
          <w:rFonts w:ascii="Times New Roman" w:eastAsia="Times New Roman" w:hAnsi="Times New Roman" w:cs="Times New Roman"/>
          <w:sz w:val="24"/>
          <w:szCs w:val="24"/>
        </w:rPr>
        <w:t xml:space="preserve">, all the </w:t>
      </w:r>
      <w:proofErr w:type="spellStart"/>
      <w:r w:rsidRPr="001A6150">
        <w:rPr>
          <w:rFonts w:ascii="Times New Roman" w:eastAsia="Times New Roman" w:hAnsi="Times New Roman" w:cs="Times New Roman"/>
          <w:sz w:val="24"/>
          <w:szCs w:val="24"/>
        </w:rPr>
        <w:t>isoflavones</w:t>
      </w:r>
      <w:proofErr w:type="spellEnd"/>
      <w:r w:rsidRPr="001A6150">
        <w:rPr>
          <w:rFonts w:ascii="Times New Roman" w:eastAsia="Times New Roman" w:hAnsi="Times New Roman" w:cs="Times New Roman"/>
          <w:sz w:val="24"/>
          <w:szCs w:val="24"/>
        </w:rPr>
        <w:t xml:space="preserve"> of these taxa are 5-deoxygenated. In these taxa, oxygenation at C-6 is a common feature, while </w:t>
      </w:r>
      <w:proofErr w:type="spellStart"/>
      <w:r w:rsidRPr="001A6150">
        <w:rPr>
          <w:rFonts w:ascii="Times New Roman" w:eastAsia="Times New Roman" w:hAnsi="Times New Roman" w:cs="Times New Roman"/>
          <w:sz w:val="24"/>
          <w:szCs w:val="24"/>
        </w:rPr>
        <w:t>isoflavones</w:t>
      </w:r>
      <w:proofErr w:type="spellEnd"/>
      <w:r w:rsidRPr="001A6150">
        <w:rPr>
          <w:rFonts w:ascii="Times New Roman" w:eastAsia="Times New Roman" w:hAnsi="Times New Roman" w:cs="Times New Roman"/>
          <w:sz w:val="24"/>
          <w:szCs w:val="24"/>
        </w:rPr>
        <w:t xml:space="preserve"> with C-8 oxygenation are rare, only three reported, and all of these from </w:t>
      </w:r>
      <w:r w:rsidRPr="001A615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M. </w:t>
      </w:r>
      <w:proofErr w:type="spellStart"/>
      <w:r w:rsidRPr="001A6150">
        <w:rPr>
          <w:rFonts w:ascii="Times New Roman" w:eastAsia="Times New Roman" w:hAnsi="Times New Roman" w:cs="Times New Roman"/>
          <w:i/>
          <w:iCs/>
          <w:sz w:val="24"/>
          <w:szCs w:val="24"/>
        </w:rPr>
        <w:t>dura</w:t>
      </w:r>
      <w:proofErr w:type="spellEnd"/>
      <w:r w:rsidRPr="001A6150">
        <w:rPr>
          <w:rFonts w:ascii="Times New Roman" w:eastAsia="Times New Roman" w:hAnsi="Times New Roman" w:cs="Times New Roman"/>
          <w:sz w:val="24"/>
          <w:szCs w:val="24"/>
        </w:rPr>
        <w:t xml:space="preserve">. There are 7 </w:t>
      </w:r>
      <w:proofErr w:type="spellStart"/>
      <w:r w:rsidRPr="001A6150">
        <w:rPr>
          <w:rFonts w:ascii="Times New Roman" w:eastAsia="Times New Roman" w:hAnsi="Times New Roman" w:cs="Times New Roman"/>
          <w:sz w:val="24"/>
          <w:szCs w:val="24"/>
        </w:rPr>
        <w:t>rotenoids</w:t>
      </w:r>
      <w:proofErr w:type="spellEnd"/>
      <w:r w:rsidRPr="001A6150">
        <w:rPr>
          <w:rFonts w:ascii="Times New Roman" w:eastAsia="Times New Roman" w:hAnsi="Times New Roman" w:cs="Times New Roman"/>
          <w:sz w:val="24"/>
          <w:szCs w:val="24"/>
        </w:rPr>
        <w:t xml:space="preserve"> reported from these taxa, and occur almost entirely in the seeds/seedpods of these plants. The major </w:t>
      </w:r>
      <w:proofErr w:type="spellStart"/>
      <w:r w:rsidRPr="001A6150">
        <w:rPr>
          <w:rFonts w:ascii="Times New Roman" w:eastAsia="Times New Roman" w:hAnsi="Times New Roman" w:cs="Times New Roman"/>
          <w:sz w:val="24"/>
          <w:szCs w:val="24"/>
        </w:rPr>
        <w:t>rotenoid</w:t>
      </w:r>
      <w:proofErr w:type="spellEnd"/>
      <w:r w:rsidRPr="001A6150"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w:proofErr w:type="spellStart"/>
      <w:r w:rsidRPr="001A6150">
        <w:rPr>
          <w:rFonts w:ascii="Times New Roman" w:eastAsia="Times New Roman" w:hAnsi="Times New Roman" w:cs="Times New Roman"/>
          <w:sz w:val="24"/>
          <w:szCs w:val="24"/>
        </w:rPr>
        <w:t>methylenedioxy</w:t>
      </w:r>
      <w:proofErr w:type="spellEnd"/>
      <w:r w:rsidRPr="001A6150">
        <w:rPr>
          <w:rFonts w:ascii="Times New Roman" w:eastAsia="Times New Roman" w:hAnsi="Times New Roman" w:cs="Times New Roman"/>
          <w:sz w:val="24"/>
          <w:szCs w:val="24"/>
        </w:rPr>
        <w:t xml:space="preserve"> group at C-2/C-3, </w:t>
      </w:r>
      <w:proofErr w:type="spellStart"/>
      <w:r w:rsidRPr="001A6150">
        <w:rPr>
          <w:rFonts w:ascii="Times New Roman" w:eastAsia="Times New Roman" w:hAnsi="Times New Roman" w:cs="Times New Roman"/>
          <w:sz w:val="24"/>
          <w:szCs w:val="24"/>
        </w:rPr>
        <w:t>millettone</w:t>
      </w:r>
      <w:proofErr w:type="spellEnd"/>
      <w:r w:rsidRPr="001A615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gramStart"/>
      <w:r w:rsidRPr="001A6150">
        <w:rPr>
          <w:rFonts w:ascii="Times New Roman" w:eastAsia="Times New Roman" w:hAnsi="Times New Roman" w:cs="Times New Roman"/>
          <w:sz w:val="24"/>
          <w:szCs w:val="24"/>
        </w:rPr>
        <w:t>its</w:t>
      </w:r>
      <w:proofErr w:type="gramEnd"/>
      <w:r w:rsidRPr="001A6150">
        <w:rPr>
          <w:rFonts w:ascii="Times New Roman" w:eastAsia="Times New Roman" w:hAnsi="Times New Roman" w:cs="Times New Roman"/>
          <w:sz w:val="24"/>
          <w:szCs w:val="24"/>
        </w:rPr>
        <w:t> …</w:t>
      </w:r>
    </w:p>
    <w:p w:rsidR="00A82D55" w:rsidRDefault="00A82D55"/>
    <w:sectPr w:rsidR="00A82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150"/>
    <w:rsid w:val="001A6150"/>
    <w:rsid w:val="00A8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61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61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4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1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6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73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56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2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57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1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1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8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2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8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84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10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2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74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83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1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 tPad</dc:creator>
  <cp:lastModifiedBy>Elite tPad</cp:lastModifiedBy>
  <cp:revision>1</cp:revision>
  <dcterms:created xsi:type="dcterms:W3CDTF">2021-04-15T18:33:00Z</dcterms:created>
  <dcterms:modified xsi:type="dcterms:W3CDTF">2021-04-15T18:34:00Z</dcterms:modified>
</cp:coreProperties>
</file>