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8166A" w:rsidRPr="0058166A" w:rsidRDefault="0058166A" w:rsidP="0058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6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8166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"https://www.sciencedirect.com/science/article/pii/S0367326X20303786" </w:instrText>
      </w:r>
      <w:r w:rsidRPr="0058166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5816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Antiplasmodial</w:t>
      </w:r>
      <w:proofErr w:type="spellEnd"/>
      <w:r w:rsidRPr="005816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and </w:t>
      </w:r>
      <w:proofErr w:type="spellStart"/>
      <w:r w:rsidRPr="005816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antileishmanial</w:t>
      </w:r>
      <w:proofErr w:type="spellEnd"/>
      <w:r w:rsidRPr="005816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flavonoids from </w:t>
      </w:r>
      <w:proofErr w:type="spellStart"/>
      <w:r w:rsidRPr="005816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Mundulea</w:t>
      </w:r>
      <w:proofErr w:type="spellEnd"/>
      <w:r w:rsidRPr="005816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5816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sericea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bookmarkEnd w:id="0"/>
    <w:p w:rsidR="0058166A" w:rsidRPr="0058166A" w:rsidRDefault="0058166A" w:rsidP="0058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6A">
        <w:rPr>
          <w:rFonts w:ascii="Times New Roman" w:eastAsia="Times New Roman" w:hAnsi="Times New Roman" w:cs="Times New Roman"/>
          <w:sz w:val="24"/>
          <w:szCs w:val="24"/>
        </w:rPr>
        <w:t>Authors</w:t>
      </w:r>
    </w:p>
    <w:p w:rsidR="0058166A" w:rsidRPr="0058166A" w:rsidRDefault="0058166A" w:rsidP="0058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Carolyne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Chepkirui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, Purity J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Ochieng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Biswajyoti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Sarkar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Aabid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Hussain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Chiranjib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Pal, Li Jun Yang, Paolo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Coghi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Hoseah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M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Akala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, Solomon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Derese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, Albert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Ndakala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, Matthias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Heydenreich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, Vincent KW Wong,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Máté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Erdélyi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Abiy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Yenesew</w:t>
      </w:r>
      <w:proofErr w:type="spellEnd"/>
    </w:p>
    <w:p w:rsidR="0058166A" w:rsidRPr="0058166A" w:rsidRDefault="0058166A" w:rsidP="0058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6A">
        <w:rPr>
          <w:rFonts w:ascii="Times New Roman" w:eastAsia="Times New Roman" w:hAnsi="Times New Roman" w:cs="Times New Roman"/>
          <w:sz w:val="24"/>
          <w:szCs w:val="24"/>
        </w:rPr>
        <w:t>Publication date</w:t>
      </w:r>
    </w:p>
    <w:p w:rsidR="0058166A" w:rsidRPr="0058166A" w:rsidRDefault="0058166A" w:rsidP="0058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6A">
        <w:rPr>
          <w:rFonts w:ascii="Times New Roman" w:eastAsia="Times New Roman" w:hAnsi="Times New Roman" w:cs="Times New Roman"/>
          <w:sz w:val="24"/>
          <w:szCs w:val="24"/>
        </w:rPr>
        <w:t>2021/3/1</w:t>
      </w:r>
    </w:p>
    <w:p w:rsidR="0058166A" w:rsidRPr="0058166A" w:rsidRDefault="0058166A" w:rsidP="0058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6A">
        <w:rPr>
          <w:rFonts w:ascii="Times New Roman" w:eastAsia="Times New Roman" w:hAnsi="Times New Roman" w:cs="Times New Roman"/>
          <w:sz w:val="24"/>
          <w:szCs w:val="24"/>
        </w:rPr>
        <w:t>Journal</w:t>
      </w:r>
    </w:p>
    <w:p w:rsidR="0058166A" w:rsidRPr="0058166A" w:rsidRDefault="0058166A" w:rsidP="0058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Fitoterapia</w:t>
      </w:r>
      <w:proofErr w:type="spellEnd"/>
    </w:p>
    <w:p w:rsidR="0058166A" w:rsidRPr="0058166A" w:rsidRDefault="0058166A" w:rsidP="0058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6A">
        <w:rPr>
          <w:rFonts w:ascii="Times New Roman" w:eastAsia="Times New Roman" w:hAnsi="Times New Roman" w:cs="Times New Roman"/>
          <w:sz w:val="24"/>
          <w:szCs w:val="24"/>
        </w:rPr>
        <w:t>Volume</w:t>
      </w:r>
    </w:p>
    <w:p w:rsidR="0058166A" w:rsidRPr="0058166A" w:rsidRDefault="0058166A" w:rsidP="0058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6A">
        <w:rPr>
          <w:rFonts w:ascii="Times New Roman" w:eastAsia="Times New Roman" w:hAnsi="Times New Roman" w:cs="Times New Roman"/>
          <w:sz w:val="24"/>
          <w:szCs w:val="24"/>
        </w:rPr>
        <w:t>149</w:t>
      </w:r>
    </w:p>
    <w:p w:rsidR="0058166A" w:rsidRPr="0058166A" w:rsidRDefault="0058166A" w:rsidP="0058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6A">
        <w:rPr>
          <w:rFonts w:ascii="Times New Roman" w:eastAsia="Times New Roman" w:hAnsi="Times New Roman" w:cs="Times New Roman"/>
          <w:sz w:val="24"/>
          <w:szCs w:val="24"/>
        </w:rPr>
        <w:t>Pages</w:t>
      </w:r>
    </w:p>
    <w:p w:rsidR="0058166A" w:rsidRPr="0058166A" w:rsidRDefault="0058166A" w:rsidP="0058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6A">
        <w:rPr>
          <w:rFonts w:ascii="Times New Roman" w:eastAsia="Times New Roman" w:hAnsi="Times New Roman" w:cs="Times New Roman"/>
          <w:sz w:val="24"/>
          <w:szCs w:val="24"/>
        </w:rPr>
        <w:t>104796</w:t>
      </w:r>
    </w:p>
    <w:p w:rsidR="0058166A" w:rsidRPr="0058166A" w:rsidRDefault="0058166A" w:rsidP="0058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6A">
        <w:rPr>
          <w:rFonts w:ascii="Times New Roman" w:eastAsia="Times New Roman" w:hAnsi="Times New Roman" w:cs="Times New Roman"/>
          <w:sz w:val="24"/>
          <w:szCs w:val="24"/>
        </w:rPr>
        <w:t>Publisher</w:t>
      </w:r>
    </w:p>
    <w:p w:rsidR="0058166A" w:rsidRPr="0058166A" w:rsidRDefault="0058166A" w:rsidP="0058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6A">
        <w:rPr>
          <w:rFonts w:ascii="Times New Roman" w:eastAsia="Times New Roman" w:hAnsi="Times New Roman" w:cs="Times New Roman"/>
          <w:sz w:val="24"/>
          <w:szCs w:val="24"/>
        </w:rPr>
        <w:t>Elsevier</w:t>
      </w:r>
    </w:p>
    <w:p w:rsidR="0058166A" w:rsidRPr="0058166A" w:rsidRDefault="0058166A" w:rsidP="0058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6A">
        <w:rPr>
          <w:rFonts w:ascii="Times New Roman" w:eastAsia="Times New Roman" w:hAnsi="Times New Roman" w:cs="Times New Roman"/>
          <w:sz w:val="24"/>
          <w:szCs w:val="24"/>
        </w:rPr>
        <w:t>Description</w:t>
      </w:r>
    </w:p>
    <w:p w:rsidR="0058166A" w:rsidRPr="0058166A" w:rsidRDefault="0058166A" w:rsidP="0058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6A">
        <w:rPr>
          <w:rFonts w:ascii="Times New Roman" w:eastAsia="Times New Roman" w:hAnsi="Times New Roman" w:cs="Times New Roman"/>
          <w:sz w:val="24"/>
          <w:szCs w:val="24"/>
        </w:rPr>
        <w:t>Five known compounds (</w:t>
      </w:r>
      <w:r w:rsidRPr="0058166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58166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166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) were isolated from the extract of </w:t>
      </w:r>
      <w:proofErr w:type="spellStart"/>
      <w:r w:rsidRPr="0058166A">
        <w:rPr>
          <w:rFonts w:ascii="Times New Roman" w:eastAsia="Times New Roman" w:hAnsi="Times New Roman" w:cs="Times New Roman"/>
          <w:i/>
          <w:iCs/>
          <w:sz w:val="24"/>
          <w:szCs w:val="24"/>
        </w:rPr>
        <w:t>Mundulea</w:t>
      </w:r>
      <w:proofErr w:type="spellEnd"/>
      <w:r w:rsidRPr="0058166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166A">
        <w:rPr>
          <w:rFonts w:ascii="Times New Roman" w:eastAsia="Times New Roman" w:hAnsi="Times New Roman" w:cs="Times New Roman"/>
          <w:i/>
          <w:iCs/>
          <w:sz w:val="24"/>
          <w:szCs w:val="24"/>
        </w:rPr>
        <w:t>sericea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leaves. Similar investigation of the roots of this plant afforded an additional three known compounds (</w:t>
      </w:r>
      <w:r w:rsidRPr="0058166A">
        <w:rPr>
          <w:rFonts w:ascii="Times New Roman" w:eastAsia="Times New Roman" w:hAnsi="Times New Roman" w:cs="Times New Roman"/>
          <w:b/>
          <w:bCs/>
          <w:sz w:val="24"/>
          <w:szCs w:val="24"/>
        </w:rPr>
        <w:t>6–8</w:t>
      </w:r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). The structures were elucidated using NMR spectroscopic and mass spectrometric analyses. The absolute configuration of </w:t>
      </w:r>
      <w:r w:rsidRPr="0058166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was established using ECD spectroscopy. In an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antiplasmodial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activity assay, compound </w:t>
      </w:r>
      <w:r w:rsidRPr="0058166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showed good activity with an IC</w:t>
      </w:r>
      <w:r w:rsidRPr="0058166A">
        <w:rPr>
          <w:rFonts w:ascii="Times New Roman" w:eastAsia="Times New Roman" w:hAnsi="Times New Roman" w:cs="Times New Roman"/>
          <w:sz w:val="24"/>
          <w:szCs w:val="24"/>
          <w:vertAlign w:val="subscript"/>
        </w:rPr>
        <w:t>50</w:t>
      </w:r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of 2.0 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μM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against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chloroquine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>-resistant W2, and 6.6 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μM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against the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chloroquine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-sensitive 3D7 strains of </w:t>
      </w:r>
      <w:r w:rsidRPr="0058166A">
        <w:rPr>
          <w:rFonts w:ascii="Times New Roman" w:eastAsia="Times New Roman" w:hAnsi="Times New Roman" w:cs="Times New Roman"/>
          <w:i/>
          <w:iCs/>
          <w:sz w:val="24"/>
          <w:szCs w:val="24"/>
        </w:rPr>
        <w:t>Plasmodium falciparum</w:t>
      </w:r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. Some of the compounds were also tested for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antileishmanial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activity.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Dehydrolupinifolinol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8166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) and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sericetin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8166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) were active against drug-sensitive </w:t>
      </w:r>
      <w:proofErr w:type="spellStart"/>
      <w:r w:rsidRPr="0058166A">
        <w:rPr>
          <w:rFonts w:ascii="Times New Roman" w:eastAsia="Times New Roman" w:hAnsi="Times New Roman" w:cs="Times New Roman"/>
          <w:i/>
          <w:iCs/>
          <w:sz w:val="24"/>
          <w:szCs w:val="24"/>
        </w:rPr>
        <w:t>Leishmania</w:t>
      </w:r>
      <w:proofErr w:type="spellEnd"/>
      <w:r w:rsidRPr="0058166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166A">
        <w:rPr>
          <w:rFonts w:ascii="Times New Roman" w:eastAsia="Times New Roman" w:hAnsi="Times New Roman" w:cs="Times New Roman"/>
          <w:i/>
          <w:iCs/>
          <w:sz w:val="24"/>
          <w:szCs w:val="24"/>
        </w:rPr>
        <w:t>donovani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(MHOM/IN/83/AG83) with IC</w:t>
      </w:r>
      <w:r w:rsidRPr="0058166A">
        <w:rPr>
          <w:rFonts w:ascii="Times New Roman" w:eastAsia="Times New Roman" w:hAnsi="Times New Roman" w:cs="Times New Roman"/>
          <w:sz w:val="24"/>
          <w:szCs w:val="24"/>
          <w:vertAlign w:val="subscript"/>
        </w:rPr>
        <w:t>50</w:t>
      </w:r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values of 9.0 and 5.0 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μM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, respectively. In a cytotoxicity assay, 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lupinifolin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8166A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58166A">
        <w:rPr>
          <w:rFonts w:ascii="Times New Roman" w:eastAsia="Times New Roman" w:hAnsi="Times New Roman" w:cs="Times New Roman"/>
          <w:sz w:val="24"/>
          <w:szCs w:val="24"/>
        </w:rPr>
        <w:t>) showed significant activity on BEAS-2B (IC</w:t>
      </w:r>
      <w:r w:rsidRPr="0058166A">
        <w:rPr>
          <w:rFonts w:ascii="Times New Roman" w:eastAsia="Times New Roman" w:hAnsi="Times New Roman" w:cs="Times New Roman"/>
          <w:sz w:val="24"/>
          <w:szCs w:val="24"/>
          <w:vertAlign w:val="subscript"/>
        </w:rPr>
        <w:t>50</w:t>
      </w:r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4.9 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μM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>) and HePG2 (IC</w:t>
      </w:r>
      <w:r w:rsidRPr="0058166A">
        <w:rPr>
          <w:rFonts w:ascii="Times New Roman" w:eastAsia="Times New Roman" w:hAnsi="Times New Roman" w:cs="Times New Roman"/>
          <w:sz w:val="24"/>
          <w:szCs w:val="24"/>
          <w:vertAlign w:val="subscript"/>
        </w:rPr>
        <w:t>50</w:t>
      </w:r>
      <w:r w:rsidRPr="0058166A">
        <w:rPr>
          <w:rFonts w:ascii="Times New Roman" w:eastAsia="Times New Roman" w:hAnsi="Times New Roman" w:cs="Times New Roman"/>
          <w:sz w:val="24"/>
          <w:szCs w:val="24"/>
        </w:rPr>
        <w:t xml:space="preserve"> 10.8 </w:t>
      </w:r>
      <w:proofErr w:type="spellStart"/>
      <w:r w:rsidRPr="0058166A">
        <w:rPr>
          <w:rFonts w:ascii="Times New Roman" w:eastAsia="Times New Roman" w:hAnsi="Times New Roman" w:cs="Times New Roman"/>
          <w:sz w:val="24"/>
          <w:szCs w:val="24"/>
        </w:rPr>
        <w:t>μM</w:t>
      </w:r>
      <w:proofErr w:type="spellEnd"/>
      <w:r w:rsidRPr="0058166A">
        <w:rPr>
          <w:rFonts w:ascii="Times New Roman" w:eastAsia="Times New Roman" w:hAnsi="Times New Roman" w:cs="Times New Roman"/>
          <w:sz w:val="24"/>
          <w:szCs w:val="24"/>
        </w:rPr>
        <w:t> …</w:t>
      </w:r>
    </w:p>
    <w:p w:rsidR="000772AA" w:rsidRDefault="000772AA"/>
    <w:sectPr w:rsidR="00077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6A"/>
    <w:rsid w:val="000772AA"/>
    <w:rsid w:val="005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16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1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7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4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2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1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3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6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 tPad</dc:creator>
  <cp:lastModifiedBy>Elite tPad</cp:lastModifiedBy>
  <cp:revision>1</cp:revision>
  <dcterms:created xsi:type="dcterms:W3CDTF">2021-04-15T18:41:00Z</dcterms:created>
  <dcterms:modified xsi:type="dcterms:W3CDTF">2021-04-15T18:42:00Z</dcterms:modified>
</cp:coreProperties>
</file>