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fldChar w:fldCharType="begin"/>
      </w:r>
      <w:r w:rsidRPr="00CB2A7C">
        <w:rPr>
          <w:rFonts w:ascii="Times New Roman" w:eastAsia="Times New Roman" w:hAnsi="Times New Roman" w:cs="Times New Roman"/>
          <w:sz w:val="24"/>
          <w:szCs w:val="24"/>
        </w:rPr>
        <w:instrText xml:space="preserve"> HYPERLINK "https://www.sciencedirect.com/science/article/pii/S2468227619307100" </w:instrText>
      </w:r>
      <w:r w:rsidRPr="00CB2A7C">
        <w:rPr>
          <w:rFonts w:ascii="Times New Roman" w:eastAsia="Times New Roman" w:hAnsi="Times New Roman" w:cs="Times New Roman"/>
          <w:sz w:val="24"/>
          <w:szCs w:val="24"/>
        </w:rPr>
        <w:fldChar w:fldCharType="separate"/>
      </w:r>
      <w:r w:rsidRPr="00CB2A7C">
        <w:rPr>
          <w:rFonts w:ascii="Times New Roman" w:eastAsia="Times New Roman" w:hAnsi="Times New Roman" w:cs="Times New Roman"/>
          <w:color w:val="0000FF"/>
          <w:sz w:val="24"/>
          <w:szCs w:val="24"/>
          <w:u w:val="single"/>
        </w:rPr>
        <w:t>A simple field based method for rapid wood density estimation for selected tree species in Western Kenya</w:t>
      </w:r>
      <w:r w:rsidRPr="00CB2A7C">
        <w:rPr>
          <w:rFonts w:ascii="Times New Roman" w:eastAsia="Times New Roman" w:hAnsi="Times New Roman" w:cs="Times New Roman"/>
          <w:sz w:val="24"/>
          <w:szCs w:val="24"/>
        </w:rPr>
        <w:fldChar w:fldCharType="end"/>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Authors</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 xml:space="preserve">Kennedy </w:t>
      </w:r>
      <w:proofErr w:type="spellStart"/>
      <w:r w:rsidRPr="00CB2A7C">
        <w:rPr>
          <w:rFonts w:ascii="Times New Roman" w:eastAsia="Times New Roman" w:hAnsi="Times New Roman" w:cs="Times New Roman"/>
          <w:sz w:val="24"/>
          <w:szCs w:val="24"/>
        </w:rPr>
        <w:t>Olale</w:t>
      </w:r>
      <w:proofErr w:type="spellEnd"/>
      <w:r w:rsidRPr="00CB2A7C">
        <w:rPr>
          <w:rFonts w:ascii="Times New Roman" w:eastAsia="Times New Roman" w:hAnsi="Times New Roman" w:cs="Times New Roman"/>
          <w:sz w:val="24"/>
          <w:szCs w:val="24"/>
        </w:rPr>
        <w:t xml:space="preserve">, </w:t>
      </w:r>
      <w:proofErr w:type="spellStart"/>
      <w:r w:rsidRPr="00CB2A7C">
        <w:rPr>
          <w:rFonts w:ascii="Times New Roman" w:eastAsia="Times New Roman" w:hAnsi="Times New Roman" w:cs="Times New Roman"/>
          <w:sz w:val="24"/>
          <w:szCs w:val="24"/>
        </w:rPr>
        <w:t>Abiy</w:t>
      </w:r>
      <w:proofErr w:type="spellEnd"/>
      <w:r w:rsidRPr="00CB2A7C">
        <w:rPr>
          <w:rFonts w:ascii="Times New Roman" w:eastAsia="Times New Roman" w:hAnsi="Times New Roman" w:cs="Times New Roman"/>
          <w:sz w:val="24"/>
          <w:szCs w:val="24"/>
        </w:rPr>
        <w:t xml:space="preserve"> </w:t>
      </w:r>
      <w:proofErr w:type="spellStart"/>
      <w:r w:rsidRPr="00CB2A7C">
        <w:rPr>
          <w:rFonts w:ascii="Times New Roman" w:eastAsia="Times New Roman" w:hAnsi="Times New Roman" w:cs="Times New Roman"/>
          <w:sz w:val="24"/>
          <w:szCs w:val="24"/>
        </w:rPr>
        <w:t>Yenesew</w:t>
      </w:r>
      <w:proofErr w:type="spellEnd"/>
      <w:r w:rsidRPr="00CB2A7C">
        <w:rPr>
          <w:rFonts w:ascii="Times New Roman" w:eastAsia="Times New Roman" w:hAnsi="Times New Roman" w:cs="Times New Roman"/>
          <w:sz w:val="24"/>
          <w:szCs w:val="24"/>
        </w:rPr>
        <w:t xml:space="preserve">, </w:t>
      </w:r>
      <w:proofErr w:type="spellStart"/>
      <w:r w:rsidRPr="00CB2A7C">
        <w:rPr>
          <w:rFonts w:ascii="Times New Roman" w:eastAsia="Times New Roman" w:hAnsi="Times New Roman" w:cs="Times New Roman"/>
          <w:sz w:val="24"/>
          <w:szCs w:val="24"/>
        </w:rPr>
        <w:t>Ramni</w:t>
      </w:r>
      <w:proofErr w:type="spellEnd"/>
      <w:r w:rsidRPr="00CB2A7C">
        <w:rPr>
          <w:rFonts w:ascii="Times New Roman" w:eastAsia="Times New Roman" w:hAnsi="Times New Roman" w:cs="Times New Roman"/>
          <w:sz w:val="24"/>
          <w:szCs w:val="24"/>
        </w:rPr>
        <w:t xml:space="preserve"> </w:t>
      </w:r>
      <w:proofErr w:type="spellStart"/>
      <w:r w:rsidRPr="00CB2A7C">
        <w:rPr>
          <w:rFonts w:ascii="Times New Roman" w:eastAsia="Times New Roman" w:hAnsi="Times New Roman" w:cs="Times New Roman"/>
          <w:sz w:val="24"/>
          <w:szCs w:val="24"/>
        </w:rPr>
        <w:t>Jamnadass</w:t>
      </w:r>
      <w:proofErr w:type="spellEnd"/>
      <w:r w:rsidRPr="00CB2A7C">
        <w:rPr>
          <w:rFonts w:ascii="Times New Roman" w:eastAsia="Times New Roman" w:hAnsi="Times New Roman" w:cs="Times New Roman"/>
          <w:sz w:val="24"/>
          <w:szCs w:val="24"/>
        </w:rPr>
        <w:t xml:space="preserve">, Andrew </w:t>
      </w:r>
      <w:proofErr w:type="spellStart"/>
      <w:r w:rsidRPr="00CB2A7C">
        <w:rPr>
          <w:rFonts w:ascii="Times New Roman" w:eastAsia="Times New Roman" w:hAnsi="Times New Roman" w:cs="Times New Roman"/>
          <w:sz w:val="24"/>
          <w:szCs w:val="24"/>
        </w:rPr>
        <w:t>Sila</w:t>
      </w:r>
      <w:proofErr w:type="spellEnd"/>
      <w:r w:rsidRPr="00CB2A7C">
        <w:rPr>
          <w:rFonts w:ascii="Times New Roman" w:eastAsia="Times New Roman" w:hAnsi="Times New Roman" w:cs="Times New Roman"/>
          <w:sz w:val="24"/>
          <w:szCs w:val="24"/>
        </w:rPr>
        <w:t>, Keith Shepherd</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Publication date</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2019/9/1</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Journal</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Scientific African</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Volume</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5</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Pages</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e00149</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Publisher</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Elsevier</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Description</w:t>
      </w:r>
    </w:p>
    <w:p w:rsidR="00CB2A7C" w:rsidRPr="00CB2A7C" w:rsidRDefault="00CB2A7C" w:rsidP="00CB2A7C">
      <w:pPr>
        <w:spacing w:after="0" w:line="240" w:lineRule="auto"/>
        <w:rPr>
          <w:rFonts w:ascii="Times New Roman" w:eastAsia="Times New Roman" w:hAnsi="Times New Roman" w:cs="Times New Roman"/>
          <w:sz w:val="24"/>
          <w:szCs w:val="24"/>
        </w:rPr>
      </w:pPr>
      <w:r w:rsidRPr="00CB2A7C">
        <w:rPr>
          <w:rFonts w:ascii="Times New Roman" w:eastAsia="Times New Roman" w:hAnsi="Times New Roman" w:cs="Times New Roman"/>
          <w:sz w:val="24"/>
          <w:szCs w:val="24"/>
        </w:rPr>
        <w:t>Wood density is an important variable for accurate quantification of woody biomass and carbon stocks. Conventional destructive methods for wood density estimation are resource intensive, prohibiting their use, limiting the application of approaches that would minimize uncertainties in tree biomass estimates. We tested an alternative method involving tree coring with a carpenter's auger to estimate wood density of seven tropical tree species in Western Kenya. We used conventional water immersion method to validate results from the auger core method. The mean densities (and 95% confidence intervals) ranged from 0.36 g cm</w:t>
      </w:r>
      <w:r w:rsidRPr="00CB2A7C">
        <w:rPr>
          <w:rFonts w:ascii="Times New Roman" w:eastAsia="Times New Roman" w:hAnsi="Times New Roman" w:cs="Times New Roman"/>
          <w:sz w:val="24"/>
          <w:szCs w:val="24"/>
          <w:vertAlign w:val="superscript"/>
        </w:rPr>
        <w:t>−3</w:t>
      </w:r>
      <w:r w:rsidRPr="00CB2A7C">
        <w:rPr>
          <w:rFonts w:ascii="Times New Roman" w:eastAsia="Times New Roman" w:hAnsi="Times New Roman" w:cs="Times New Roman"/>
          <w:sz w:val="24"/>
          <w:szCs w:val="24"/>
        </w:rPr>
        <w:t xml:space="preserve"> (0.25–0.47) to 0.67 g cm</w:t>
      </w:r>
      <w:r w:rsidRPr="00CB2A7C">
        <w:rPr>
          <w:rFonts w:ascii="Times New Roman" w:eastAsia="Times New Roman" w:hAnsi="Times New Roman" w:cs="Times New Roman"/>
          <w:sz w:val="24"/>
          <w:szCs w:val="24"/>
          <w:vertAlign w:val="superscript"/>
        </w:rPr>
        <w:t>−3</w:t>
      </w:r>
      <w:r w:rsidRPr="00CB2A7C">
        <w:rPr>
          <w:rFonts w:ascii="Times New Roman" w:eastAsia="Times New Roman" w:hAnsi="Times New Roman" w:cs="Times New Roman"/>
          <w:sz w:val="24"/>
          <w:szCs w:val="24"/>
        </w:rPr>
        <w:t xml:space="preserve"> (0.61–0.73) for the auger core method, and 0.46 g cm</w:t>
      </w:r>
      <w:r w:rsidRPr="00CB2A7C">
        <w:rPr>
          <w:rFonts w:ascii="Times New Roman" w:eastAsia="Times New Roman" w:hAnsi="Times New Roman" w:cs="Times New Roman"/>
          <w:sz w:val="24"/>
          <w:szCs w:val="24"/>
          <w:vertAlign w:val="superscript"/>
        </w:rPr>
        <w:t>−3</w:t>
      </w:r>
      <w:r w:rsidRPr="00CB2A7C">
        <w:rPr>
          <w:rFonts w:ascii="Times New Roman" w:eastAsia="Times New Roman" w:hAnsi="Times New Roman" w:cs="Times New Roman"/>
          <w:sz w:val="24"/>
          <w:szCs w:val="24"/>
        </w:rPr>
        <w:t xml:space="preserve"> (0.42–0.50) to 0.67 g cm</w:t>
      </w:r>
      <w:r w:rsidRPr="00CB2A7C">
        <w:rPr>
          <w:rFonts w:ascii="Times New Roman" w:eastAsia="Times New Roman" w:hAnsi="Times New Roman" w:cs="Times New Roman"/>
          <w:sz w:val="24"/>
          <w:szCs w:val="24"/>
          <w:vertAlign w:val="superscript"/>
        </w:rPr>
        <w:t>−3</w:t>
      </w:r>
      <w:r w:rsidRPr="00CB2A7C">
        <w:rPr>
          <w:rFonts w:ascii="Times New Roman" w:eastAsia="Times New Roman" w:hAnsi="Times New Roman" w:cs="Times New Roman"/>
          <w:sz w:val="24"/>
          <w:szCs w:val="24"/>
        </w:rPr>
        <w:t xml:space="preserve"> (0.61–0.73) for the water immersion method. The auger core and water immersion methods were not significantly different for four out of seven tree species namely; </w:t>
      </w:r>
      <w:r w:rsidRPr="00CB2A7C">
        <w:rPr>
          <w:rFonts w:ascii="Times New Roman" w:eastAsia="Times New Roman" w:hAnsi="Times New Roman" w:cs="Times New Roman"/>
          <w:i/>
          <w:iCs/>
          <w:sz w:val="24"/>
          <w:szCs w:val="24"/>
        </w:rPr>
        <w:t>Acacia</w:t>
      </w:r>
      <w:r w:rsidRPr="00CB2A7C">
        <w:rPr>
          <w:rFonts w:ascii="Times New Roman" w:eastAsia="Times New Roman" w:hAnsi="Times New Roman" w:cs="Times New Roman"/>
          <w:sz w:val="24"/>
          <w:szCs w:val="24"/>
        </w:rPr>
        <w:t> …</w:t>
      </w:r>
    </w:p>
    <w:p w:rsidR="00201AC9" w:rsidRDefault="00201AC9">
      <w:bookmarkStart w:id="0" w:name="_GoBack"/>
      <w:bookmarkEnd w:id="0"/>
    </w:p>
    <w:sectPr w:rsidR="00201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7C"/>
    <w:rsid w:val="00201AC9"/>
    <w:rsid w:val="00C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64743">
      <w:bodyDiv w:val="1"/>
      <w:marLeft w:val="0"/>
      <w:marRight w:val="0"/>
      <w:marTop w:val="0"/>
      <w:marBottom w:val="0"/>
      <w:divBdr>
        <w:top w:val="none" w:sz="0" w:space="0" w:color="auto"/>
        <w:left w:val="none" w:sz="0" w:space="0" w:color="auto"/>
        <w:bottom w:val="none" w:sz="0" w:space="0" w:color="auto"/>
        <w:right w:val="none" w:sz="0" w:space="0" w:color="auto"/>
      </w:divBdr>
      <w:divsChild>
        <w:div w:id="651328969">
          <w:marLeft w:val="0"/>
          <w:marRight w:val="0"/>
          <w:marTop w:val="0"/>
          <w:marBottom w:val="0"/>
          <w:divBdr>
            <w:top w:val="none" w:sz="0" w:space="0" w:color="auto"/>
            <w:left w:val="none" w:sz="0" w:space="0" w:color="auto"/>
            <w:bottom w:val="none" w:sz="0" w:space="0" w:color="auto"/>
            <w:right w:val="none" w:sz="0" w:space="0" w:color="auto"/>
          </w:divBdr>
          <w:divsChild>
            <w:div w:id="1438714198">
              <w:marLeft w:val="0"/>
              <w:marRight w:val="0"/>
              <w:marTop w:val="0"/>
              <w:marBottom w:val="0"/>
              <w:divBdr>
                <w:top w:val="none" w:sz="0" w:space="0" w:color="auto"/>
                <w:left w:val="none" w:sz="0" w:space="0" w:color="auto"/>
                <w:bottom w:val="none" w:sz="0" w:space="0" w:color="auto"/>
                <w:right w:val="none" w:sz="0" w:space="0" w:color="auto"/>
              </w:divBdr>
            </w:div>
          </w:divsChild>
        </w:div>
        <w:div w:id="994650053">
          <w:marLeft w:val="0"/>
          <w:marRight w:val="0"/>
          <w:marTop w:val="0"/>
          <w:marBottom w:val="0"/>
          <w:divBdr>
            <w:top w:val="none" w:sz="0" w:space="0" w:color="auto"/>
            <w:left w:val="none" w:sz="0" w:space="0" w:color="auto"/>
            <w:bottom w:val="none" w:sz="0" w:space="0" w:color="auto"/>
            <w:right w:val="none" w:sz="0" w:space="0" w:color="auto"/>
          </w:divBdr>
          <w:divsChild>
            <w:div w:id="1397436621">
              <w:marLeft w:val="0"/>
              <w:marRight w:val="0"/>
              <w:marTop w:val="0"/>
              <w:marBottom w:val="0"/>
              <w:divBdr>
                <w:top w:val="none" w:sz="0" w:space="0" w:color="auto"/>
                <w:left w:val="none" w:sz="0" w:space="0" w:color="auto"/>
                <w:bottom w:val="none" w:sz="0" w:space="0" w:color="auto"/>
                <w:right w:val="none" w:sz="0" w:space="0" w:color="auto"/>
              </w:divBdr>
              <w:divsChild>
                <w:div w:id="1063219185">
                  <w:marLeft w:val="0"/>
                  <w:marRight w:val="0"/>
                  <w:marTop w:val="0"/>
                  <w:marBottom w:val="0"/>
                  <w:divBdr>
                    <w:top w:val="none" w:sz="0" w:space="0" w:color="auto"/>
                    <w:left w:val="none" w:sz="0" w:space="0" w:color="auto"/>
                    <w:bottom w:val="none" w:sz="0" w:space="0" w:color="auto"/>
                    <w:right w:val="none" w:sz="0" w:space="0" w:color="auto"/>
                  </w:divBdr>
                </w:div>
                <w:div w:id="677392339">
                  <w:marLeft w:val="0"/>
                  <w:marRight w:val="0"/>
                  <w:marTop w:val="0"/>
                  <w:marBottom w:val="0"/>
                  <w:divBdr>
                    <w:top w:val="none" w:sz="0" w:space="0" w:color="auto"/>
                    <w:left w:val="none" w:sz="0" w:space="0" w:color="auto"/>
                    <w:bottom w:val="none" w:sz="0" w:space="0" w:color="auto"/>
                    <w:right w:val="none" w:sz="0" w:space="0" w:color="auto"/>
                  </w:divBdr>
                </w:div>
              </w:divsChild>
            </w:div>
            <w:div w:id="2008441053">
              <w:marLeft w:val="0"/>
              <w:marRight w:val="0"/>
              <w:marTop w:val="0"/>
              <w:marBottom w:val="0"/>
              <w:divBdr>
                <w:top w:val="none" w:sz="0" w:space="0" w:color="auto"/>
                <w:left w:val="none" w:sz="0" w:space="0" w:color="auto"/>
                <w:bottom w:val="none" w:sz="0" w:space="0" w:color="auto"/>
                <w:right w:val="none" w:sz="0" w:space="0" w:color="auto"/>
              </w:divBdr>
              <w:divsChild>
                <w:div w:id="1297879673">
                  <w:marLeft w:val="0"/>
                  <w:marRight w:val="0"/>
                  <w:marTop w:val="0"/>
                  <w:marBottom w:val="0"/>
                  <w:divBdr>
                    <w:top w:val="none" w:sz="0" w:space="0" w:color="auto"/>
                    <w:left w:val="none" w:sz="0" w:space="0" w:color="auto"/>
                    <w:bottom w:val="none" w:sz="0" w:space="0" w:color="auto"/>
                    <w:right w:val="none" w:sz="0" w:space="0" w:color="auto"/>
                  </w:divBdr>
                </w:div>
                <w:div w:id="899899365">
                  <w:marLeft w:val="0"/>
                  <w:marRight w:val="0"/>
                  <w:marTop w:val="0"/>
                  <w:marBottom w:val="0"/>
                  <w:divBdr>
                    <w:top w:val="none" w:sz="0" w:space="0" w:color="auto"/>
                    <w:left w:val="none" w:sz="0" w:space="0" w:color="auto"/>
                    <w:bottom w:val="none" w:sz="0" w:space="0" w:color="auto"/>
                    <w:right w:val="none" w:sz="0" w:space="0" w:color="auto"/>
                  </w:divBdr>
                </w:div>
              </w:divsChild>
            </w:div>
            <w:div w:id="575091597">
              <w:marLeft w:val="0"/>
              <w:marRight w:val="0"/>
              <w:marTop w:val="0"/>
              <w:marBottom w:val="0"/>
              <w:divBdr>
                <w:top w:val="none" w:sz="0" w:space="0" w:color="auto"/>
                <w:left w:val="none" w:sz="0" w:space="0" w:color="auto"/>
                <w:bottom w:val="none" w:sz="0" w:space="0" w:color="auto"/>
                <w:right w:val="none" w:sz="0" w:space="0" w:color="auto"/>
              </w:divBdr>
              <w:divsChild>
                <w:div w:id="707797433">
                  <w:marLeft w:val="0"/>
                  <w:marRight w:val="0"/>
                  <w:marTop w:val="0"/>
                  <w:marBottom w:val="0"/>
                  <w:divBdr>
                    <w:top w:val="none" w:sz="0" w:space="0" w:color="auto"/>
                    <w:left w:val="none" w:sz="0" w:space="0" w:color="auto"/>
                    <w:bottom w:val="none" w:sz="0" w:space="0" w:color="auto"/>
                    <w:right w:val="none" w:sz="0" w:space="0" w:color="auto"/>
                  </w:divBdr>
                </w:div>
                <w:div w:id="915169174">
                  <w:marLeft w:val="0"/>
                  <w:marRight w:val="0"/>
                  <w:marTop w:val="0"/>
                  <w:marBottom w:val="0"/>
                  <w:divBdr>
                    <w:top w:val="none" w:sz="0" w:space="0" w:color="auto"/>
                    <w:left w:val="none" w:sz="0" w:space="0" w:color="auto"/>
                    <w:bottom w:val="none" w:sz="0" w:space="0" w:color="auto"/>
                    <w:right w:val="none" w:sz="0" w:space="0" w:color="auto"/>
                  </w:divBdr>
                </w:div>
              </w:divsChild>
            </w:div>
            <w:div w:id="1651834978">
              <w:marLeft w:val="0"/>
              <w:marRight w:val="0"/>
              <w:marTop w:val="0"/>
              <w:marBottom w:val="0"/>
              <w:divBdr>
                <w:top w:val="none" w:sz="0" w:space="0" w:color="auto"/>
                <w:left w:val="none" w:sz="0" w:space="0" w:color="auto"/>
                <w:bottom w:val="none" w:sz="0" w:space="0" w:color="auto"/>
                <w:right w:val="none" w:sz="0" w:space="0" w:color="auto"/>
              </w:divBdr>
              <w:divsChild>
                <w:div w:id="1277253486">
                  <w:marLeft w:val="0"/>
                  <w:marRight w:val="0"/>
                  <w:marTop w:val="0"/>
                  <w:marBottom w:val="0"/>
                  <w:divBdr>
                    <w:top w:val="none" w:sz="0" w:space="0" w:color="auto"/>
                    <w:left w:val="none" w:sz="0" w:space="0" w:color="auto"/>
                    <w:bottom w:val="none" w:sz="0" w:space="0" w:color="auto"/>
                    <w:right w:val="none" w:sz="0" w:space="0" w:color="auto"/>
                  </w:divBdr>
                </w:div>
                <w:div w:id="1124931244">
                  <w:marLeft w:val="0"/>
                  <w:marRight w:val="0"/>
                  <w:marTop w:val="0"/>
                  <w:marBottom w:val="0"/>
                  <w:divBdr>
                    <w:top w:val="none" w:sz="0" w:space="0" w:color="auto"/>
                    <w:left w:val="none" w:sz="0" w:space="0" w:color="auto"/>
                    <w:bottom w:val="none" w:sz="0" w:space="0" w:color="auto"/>
                    <w:right w:val="none" w:sz="0" w:space="0" w:color="auto"/>
                  </w:divBdr>
                </w:div>
              </w:divsChild>
            </w:div>
            <w:div w:id="187260133">
              <w:marLeft w:val="0"/>
              <w:marRight w:val="0"/>
              <w:marTop w:val="0"/>
              <w:marBottom w:val="0"/>
              <w:divBdr>
                <w:top w:val="none" w:sz="0" w:space="0" w:color="auto"/>
                <w:left w:val="none" w:sz="0" w:space="0" w:color="auto"/>
                <w:bottom w:val="none" w:sz="0" w:space="0" w:color="auto"/>
                <w:right w:val="none" w:sz="0" w:space="0" w:color="auto"/>
              </w:divBdr>
              <w:divsChild>
                <w:div w:id="1131217054">
                  <w:marLeft w:val="0"/>
                  <w:marRight w:val="0"/>
                  <w:marTop w:val="0"/>
                  <w:marBottom w:val="0"/>
                  <w:divBdr>
                    <w:top w:val="none" w:sz="0" w:space="0" w:color="auto"/>
                    <w:left w:val="none" w:sz="0" w:space="0" w:color="auto"/>
                    <w:bottom w:val="none" w:sz="0" w:space="0" w:color="auto"/>
                    <w:right w:val="none" w:sz="0" w:space="0" w:color="auto"/>
                  </w:divBdr>
                </w:div>
                <w:div w:id="662780909">
                  <w:marLeft w:val="0"/>
                  <w:marRight w:val="0"/>
                  <w:marTop w:val="0"/>
                  <w:marBottom w:val="0"/>
                  <w:divBdr>
                    <w:top w:val="none" w:sz="0" w:space="0" w:color="auto"/>
                    <w:left w:val="none" w:sz="0" w:space="0" w:color="auto"/>
                    <w:bottom w:val="none" w:sz="0" w:space="0" w:color="auto"/>
                    <w:right w:val="none" w:sz="0" w:space="0" w:color="auto"/>
                  </w:divBdr>
                </w:div>
              </w:divsChild>
            </w:div>
            <w:div w:id="1722555753">
              <w:marLeft w:val="0"/>
              <w:marRight w:val="0"/>
              <w:marTop w:val="0"/>
              <w:marBottom w:val="0"/>
              <w:divBdr>
                <w:top w:val="none" w:sz="0" w:space="0" w:color="auto"/>
                <w:left w:val="none" w:sz="0" w:space="0" w:color="auto"/>
                <w:bottom w:val="none" w:sz="0" w:space="0" w:color="auto"/>
                <w:right w:val="none" w:sz="0" w:space="0" w:color="auto"/>
              </w:divBdr>
              <w:divsChild>
                <w:div w:id="1779328340">
                  <w:marLeft w:val="0"/>
                  <w:marRight w:val="0"/>
                  <w:marTop w:val="0"/>
                  <w:marBottom w:val="0"/>
                  <w:divBdr>
                    <w:top w:val="none" w:sz="0" w:space="0" w:color="auto"/>
                    <w:left w:val="none" w:sz="0" w:space="0" w:color="auto"/>
                    <w:bottom w:val="none" w:sz="0" w:space="0" w:color="auto"/>
                    <w:right w:val="none" w:sz="0" w:space="0" w:color="auto"/>
                  </w:divBdr>
                </w:div>
                <w:div w:id="2104757672">
                  <w:marLeft w:val="0"/>
                  <w:marRight w:val="0"/>
                  <w:marTop w:val="0"/>
                  <w:marBottom w:val="0"/>
                  <w:divBdr>
                    <w:top w:val="none" w:sz="0" w:space="0" w:color="auto"/>
                    <w:left w:val="none" w:sz="0" w:space="0" w:color="auto"/>
                    <w:bottom w:val="none" w:sz="0" w:space="0" w:color="auto"/>
                    <w:right w:val="none" w:sz="0" w:space="0" w:color="auto"/>
                  </w:divBdr>
                </w:div>
              </w:divsChild>
            </w:div>
            <w:div w:id="289213429">
              <w:marLeft w:val="0"/>
              <w:marRight w:val="0"/>
              <w:marTop w:val="0"/>
              <w:marBottom w:val="0"/>
              <w:divBdr>
                <w:top w:val="none" w:sz="0" w:space="0" w:color="auto"/>
                <w:left w:val="none" w:sz="0" w:space="0" w:color="auto"/>
                <w:bottom w:val="none" w:sz="0" w:space="0" w:color="auto"/>
                <w:right w:val="none" w:sz="0" w:space="0" w:color="auto"/>
              </w:divBdr>
              <w:divsChild>
                <w:div w:id="1615940182">
                  <w:marLeft w:val="0"/>
                  <w:marRight w:val="0"/>
                  <w:marTop w:val="0"/>
                  <w:marBottom w:val="0"/>
                  <w:divBdr>
                    <w:top w:val="none" w:sz="0" w:space="0" w:color="auto"/>
                    <w:left w:val="none" w:sz="0" w:space="0" w:color="auto"/>
                    <w:bottom w:val="none" w:sz="0" w:space="0" w:color="auto"/>
                    <w:right w:val="none" w:sz="0" w:space="0" w:color="auto"/>
                  </w:divBdr>
                </w:div>
                <w:div w:id="858355761">
                  <w:marLeft w:val="0"/>
                  <w:marRight w:val="0"/>
                  <w:marTop w:val="0"/>
                  <w:marBottom w:val="0"/>
                  <w:divBdr>
                    <w:top w:val="none" w:sz="0" w:space="0" w:color="auto"/>
                    <w:left w:val="none" w:sz="0" w:space="0" w:color="auto"/>
                    <w:bottom w:val="none" w:sz="0" w:space="0" w:color="auto"/>
                    <w:right w:val="none" w:sz="0" w:space="0" w:color="auto"/>
                  </w:divBdr>
                  <w:divsChild>
                    <w:div w:id="379982437">
                      <w:marLeft w:val="0"/>
                      <w:marRight w:val="0"/>
                      <w:marTop w:val="0"/>
                      <w:marBottom w:val="0"/>
                      <w:divBdr>
                        <w:top w:val="none" w:sz="0" w:space="0" w:color="auto"/>
                        <w:left w:val="none" w:sz="0" w:space="0" w:color="auto"/>
                        <w:bottom w:val="none" w:sz="0" w:space="0" w:color="auto"/>
                        <w:right w:val="none" w:sz="0" w:space="0" w:color="auto"/>
                      </w:divBdr>
                      <w:divsChild>
                        <w:div w:id="526916740">
                          <w:marLeft w:val="0"/>
                          <w:marRight w:val="0"/>
                          <w:marTop w:val="0"/>
                          <w:marBottom w:val="0"/>
                          <w:divBdr>
                            <w:top w:val="none" w:sz="0" w:space="0" w:color="auto"/>
                            <w:left w:val="none" w:sz="0" w:space="0" w:color="auto"/>
                            <w:bottom w:val="none" w:sz="0" w:space="0" w:color="auto"/>
                            <w:right w:val="none" w:sz="0" w:space="0" w:color="auto"/>
                          </w:divBdr>
                          <w:divsChild>
                            <w:div w:id="685713118">
                              <w:marLeft w:val="0"/>
                              <w:marRight w:val="0"/>
                              <w:marTop w:val="0"/>
                              <w:marBottom w:val="0"/>
                              <w:divBdr>
                                <w:top w:val="none" w:sz="0" w:space="0" w:color="auto"/>
                                <w:left w:val="none" w:sz="0" w:space="0" w:color="auto"/>
                                <w:bottom w:val="none" w:sz="0" w:space="0" w:color="auto"/>
                                <w:right w:val="none" w:sz="0" w:space="0" w:color="auto"/>
                              </w:divBdr>
                              <w:divsChild>
                                <w:div w:id="15406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 tPad</dc:creator>
  <cp:lastModifiedBy>Elite tPad</cp:lastModifiedBy>
  <cp:revision>1</cp:revision>
  <dcterms:created xsi:type="dcterms:W3CDTF">2021-04-15T18:26:00Z</dcterms:created>
  <dcterms:modified xsi:type="dcterms:W3CDTF">2021-04-15T18:26:00Z</dcterms:modified>
</cp:coreProperties>
</file>